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235"/>
        <w:gridCol w:w="2552"/>
        <w:gridCol w:w="5663"/>
        <w:tblGridChange w:id="0">
          <w:tblGrid>
            <w:gridCol w:w="2235"/>
            <w:gridCol w:w="2552"/>
            <w:gridCol w:w="5663"/>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jc w:val="both"/>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jc w:val="both"/>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4162.010.26.1.1082-2026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jc w:val="both"/>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JOVANNY DE JESUS MADERO CUJIA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6.333.429</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27/ene/2026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30/abr/2026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28090133</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60539701</w:t>
            </w:r>
          </w:p>
          <w:p w:rsidR="00000000" w:rsidDel="00000000" w:rsidP="00000000" w:rsidRDefault="00000000" w:rsidRPr="00000000" w14:paraId="00000031">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MI PLANILLA </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13-feb-2026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Enero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(1)</w:t>
            </w:r>
          </w:p>
          <w:p w:rsidR="00000000" w:rsidDel="00000000" w:rsidP="00000000" w:rsidRDefault="00000000" w:rsidRPr="00000000" w14:paraId="0000003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Fonts w:ascii="Arial" w:cs="Arial" w:eastAsia="Arial" w:hAnsi="Arial"/>
                <w:rtl w:val="0"/>
              </w:rPr>
              <w:t xml:space="preserve">1. Apoyar en la realización de acciones para la iniciación y formación deportivaa traves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4B">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F">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50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en la planificación y elaboración del cronograma F21 correspondiente al mes de febrero, relacionado con las sesiones de clase dirigidas a los niños beneficiarios del programa Deporvida, desarrolladas en la cancha múltiple Morichal de Comfandi Etapa 4, comuna 15, en la modalidad de fútbol sala, contribuyendo a la organización y programación de las actividades deportivas del programa. </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en el registro de las fichas e los beneficiarios de la disciplina de fútbol del programa Deporvida en la comuna 15, contribuyendo a la actualización de las bases de datos del programa, la verificación de la información de los participantes y el seguimiento al cumplimiento de las metas de cobertura establecidas</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Asistí  a la mesa de trabajo con los formadores de la zona 11, realizada en la Unidad Recreativa El Vallado, comuna 15, con el propósito de realizar seguimiento a las actividades del programa, socializar orientaciones metodológicas y fortalecer la articulación del equipo de trabajo en territorio.</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apoyo a las actividades operativas del programa, realizando el cargue en el drive institucional de los formatos sesiones de clase correspondientes al mes de febrero, en cumplimiento de los lineamientos del Sistema de Gestión de Calidad del programa Deporvida.</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502"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Participé  en la capacitación virtual sobre Orientaciones para la Cuenta de Cobro, realizada por el equipo de apoyo a la supervisión, liderada por Dolly Ximena, con el fin de fortalecer el adecuado cumplimiento de los lineamientos administrativos y contractuales establecidos</w:t>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tc>
      </w:tr>
      <w:tr>
        <w:trPr>
          <w:cantSplit w:val="0"/>
          <w:trHeight w:val="903"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 </w:t>
            </w:r>
            <w:hyperlink r:id="rId7">
              <w:r w:rsidDel="00000000" w:rsidR="00000000" w:rsidRPr="00000000">
                <w:rPr>
                  <w:rFonts w:ascii="Arial" w:cs="Arial" w:eastAsia="Arial" w:hAnsi="Arial"/>
                  <w:color w:val="1155cc"/>
                  <w:u w:val="single"/>
                  <w:rtl w:val="0"/>
                </w:rPr>
                <w:t xml:space="preserve">https://drive.google.com/drive/folders/1ii2j0FWhhBgBYqc7X-7OGaZpD7X3VH8K</w:t>
              </w:r>
            </w:hyperlink>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 </w:t>
            </w:r>
            <w:r w:rsidDel="00000000" w:rsidR="00000000" w:rsidRPr="00000000">
              <w:rPr>
                <w:rtl w:val="0"/>
              </w:rPr>
            </w:r>
          </w:p>
        </w:tc>
      </w:tr>
      <w:tr>
        <w:trPr>
          <w:cantSplit w:val="0"/>
          <w:trHeight w:val="41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363"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981489" cy="540000"/>
                  <wp:effectExtent b="0" l="0" r="0" t="0"/>
                  <wp:docPr id="4"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981489" cy="54000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087"/>
              </w:tabs>
              <w:jc w:val="both"/>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23/feb/2026</w:t>
            </w:r>
            <w:r w:rsidDel="00000000" w:rsidR="00000000" w:rsidRPr="00000000">
              <w:rPr>
                <w:rtl w:val="0"/>
              </w:rPr>
            </w:r>
          </w:p>
        </w:tc>
      </w:tr>
    </w:tbl>
    <w:p w:rsidR="00000000" w:rsidDel="00000000" w:rsidP="00000000" w:rsidRDefault="00000000" w:rsidRPr="00000000" w14:paraId="0000006C">
      <w:pPr>
        <w:widowControl w:val="1"/>
        <w:tabs>
          <w:tab w:val="left" w:leader="none" w:pos="5087"/>
        </w:tabs>
        <w:rPr>
          <w:rFonts w:ascii="Arial" w:cs="Arial" w:eastAsia="Arial" w:hAnsi="Arial"/>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Calibri" w:cs="Calibri" w:eastAsia="Calibri" w:hAnsi="Calibri"/>
          <w:sz w:val="22"/>
          <w:szCs w:val="22"/>
        </w:rPr>
        <w:drawing>
          <wp:inline distB="114300" distT="114300" distL="114300" distR="114300">
            <wp:extent cx="1172622" cy="449959"/>
            <wp:effectExtent b="0" l="0" r="0" t="0"/>
            <wp:docPr id="3"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172622" cy="449959"/>
                    </a:xfrm>
                    <a:prstGeom prst="rect"/>
                    <a:ln/>
                  </pic:spPr>
                </pic:pic>
              </a:graphicData>
            </a:graphic>
          </wp:inline>
        </w:drawing>
      </w:r>
      <w:r w:rsidDel="00000000" w:rsidR="00000000" w:rsidRPr="00000000">
        <w:rPr>
          <w:rtl w:val="0"/>
        </w:rPr>
      </w:r>
    </w:p>
    <w:sectPr>
      <w:headerReference r:id="rId10" w:type="default"/>
      <w:footerReference r:id="rId11"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02"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58226A"/>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ii2j0FWhhBgBYqc7X-7OGaZpD7X3VH8K"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fsKD8T4bMBxuYU66xmvNnQgveA==">CgMxLjAyDmguc2YwbnhyNmh2OGh4OAByITE4S25tVDlUZ0M3WDFyRjhVX0RQRGtYVi12RmJSUGViUg==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2026-01-27T20:02:00Z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